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8F4" w:rsidRDefault="00B158F4" w:rsidP="00B158F4">
      <w:pPr>
        <w:jc w:val="center"/>
        <w:rPr>
          <w:rFonts w:ascii="Arial Rounded MT Bold" w:hAnsi="Arial Rounded MT Bold"/>
          <w:sz w:val="40"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10B798D6" wp14:editId="6E6F054F">
            <wp:simplePos x="0" y="0"/>
            <wp:positionH relativeFrom="margin">
              <wp:posOffset>-194945</wp:posOffset>
            </wp:positionH>
            <wp:positionV relativeFrom="margin">
              <wp:posOffset>-234315</wp:posOffset>
            </wp:positionV>
            <wp:extent cx="1102360" cy="889000"/>
            <wp:effectExtent l="0" t="0" r="2540" b="6350"/>
            <wp:wrapSquare wrapText="bothSides"/>
            <wp:docPr id="5" name="Picture 5" descr="Tennessee Geographic Allianc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nnessee Geographic Alliance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 Rounded MT Bold" w:hAnsi="Arial Rounded MT Bold"/>
          <w:noProof/>
          <w:sz w:val="40"/>
          <w:lang w:bidi="ar-SA"/>
        </w:rPr>
        <w:t>TGA</w:t>
      </w:r>
      <w:r w:rsidRPr="00126BD5">
        <w:rPr>
          <w:rFonts w:ascii="Arial Rounded MT Bold" w:hAnsi="Arial Rounded MT Bold"/>
          <w:sz w:val="40"/>
        </w:rPr>
        <w:t xml:space="preserve"> Lesson</w:t>
      </w:r>
      <w:r>
        <w:rPr>
          <w:rFonts w:ascii="Arial Rounded MT Bold" w:hAnsi="Arial Rounded MT Bold"/>
          <w:sz w:val="40"/>
        </w:rPr>
        <w:t xml:space="preserve"> Plan </w:t>
      </w:r>
    </w:p>
    <w:p w:rsidR="00B158F4" w:rsidRDefault="00442E12" w:rsidP="00B158F4">
      <w:pPr>
        <w:jc w:val="center"/>
        <w:rPr>
          <w:rFonts w:ascii="Arial Rounded MT Bold" w:hAnsi="Arial Rounded MT Bold"/>
          <w:sz w:val="32"/>
        </w:rPr>
      </w:pPr>
      <w:r>
        <w:rPr>
          <w:rFonts w:ascii="Arial Rounded MT Bold" w:hAnsi="Arial Rounded MT Bold"/>
          <w:sz w:val="32"/>
        </w:rPr>
        <w:t>Geographic Technology Today</w:t>
      </w:r>
    </w:p>
    <w:tbl>
      <w:tblPr>
        <w:tblStyle w:val="TableGrid"/>
        <w:tblpPr w:leftFromText="180" w:rightFromText="180" w:vertAnchor="page" w:horzAnchor="margin" w:tblpY="3095"/>
        <w:tblW w:w="10042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265"/>
        <w:gridCol w:w="6777"/>
      </w:tblGrid>
      <w:tr w:rsidR="00B158F4" w:rsidRPr="00F81578" w:rsidTr="00AE3971">
        <w:trPr>
          <w:trHeight w:val="491"/>
        </w:trPr>
        <w:tc>
          <w:tcPr>
            <w:tcW w:w="10042" w:type="dxa"/>
            <w:gridSpan w:val="2"/>
            <w:shd w:val="clear" w:color="auto" w:fill="BFBFBF" w:themeFill="background1" w:themeFillShade="BF"/>
            <w:vAlign w:val="center"/>
          </w:tcPr>
          <w:p w:rsidR="00B158F4" w:rsidRDefault="00B158F4" w:rsidP="00AE3971">
            <w:pPr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 xml:space="preserve">Created by:  </w:t>
            </w:r>
            <w:r w:rsidR="00442E12">
              <w:rPr>
                <w:rFonts w:ascii="Arial Rounded MT Bold" w:hAnsi="Arial Rounded MT Bold"/>
                <w:sz w:val="28"/>
              </w:rPr>
              <w:t>Kristi Neuroth</w:t>
            </w:r>
          </w:p>
        </w:tc>
      </w:tr>
      <w:tr w:rsidR="00B158F4" w:rsidRPr="00F81578" w:rsidTr="00F532B4">
        <w:trPr>
          <w:trHeight w:val="510"/>
        </w:trPr>
        <w:tc>
          <w:tcPr>
            <w:tcW w:w="3265" w:type="dxa"/>
            <w:shd w:val="clear" w:color="auto" w:fill="BFBFBF" w:themeFill="background1" w:themeFillShade="BF"/>
            <w:vAlign w:val="center"/>
          </w:tcPr>
          <w:p w:rsidR="00B158F4" w:rsidRPr="00F81578" w:rsidRDefault="00B158F4" w:rsidP="00B158F4">
            <w:pPr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 xml:space="preserve">Grade Level: </w:t>
            </w:r>
            <w:r w:rsidR="00442E12">
              <w:rPr>
                <w:rFonts w:ascii="Arial Rounded MT Bold" w:hAnsi="Arial Rounded MT Bold"/>
                <w:sz w:val="28"/>
              </w:rPr>
              <w:t>High School</w:t>
            </w:r>
          </w:p>
        </w:tc>
        <w:tc>
          <w:tcPr>
            <w:tcW w:w="6777" w:type="dxa"/>
            <w:shd w:val="clear" w:color="auto" w:fill="BFBFBF" w:themeFill="background1" w:themeFillShade="BF"/>
            <w:vAlign w:val="center"/>
          </w:tcPr>
          <w:p w:rsidR="00B158F4" w:rsidRPr="00F81578" w:rsidRDefault="00B158F4" w:rsidP="008C1A4E">
            <w:pPr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 xml:space="preserve">Course Title: </w:t>
            </w:r>
            <w:r w:rsidR="00442E12">
              <w:rPr>
                <w:rFonts w:ascii="Arial Rounded MT Bold" w:hAnsi="Arial Rounded MT Bold"/>
                <w:sz w:val="28"/>
              </w:rPr>
              <w:t>World History and Geography</w:t>
            </w:r>
          </w:p>
        </w:tc>
      </w:tr>
      <w:tr w:rsidR="00B158F4" w:rsidRPr="00F81578" w:rsidTr="00F532B4">
        <w:trPr>
          <w:trHeight w:val="807"/>
        </w:trPr>
        <w:tc>
          <w:tcPr>
            <w:tcW w:w="3265" w:type="dxa"/>
            <w:vAlign w:val="center"/>
          </w:tcPr>
          <w:p w:rsidR="00B158F4" w:rsidRPr="00EB6AC4" w:rsidRDefault="00F532B4" w:rsidP="00B158F4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 xml:space="preserve">TN </w:t>
            </w:r>
            <w:r w:rsidR="00B158F4">
              <w:rPr>
                <w:rFonts w:ascii="Arial Rounded MT Bold" w:hAnsi="Arial Rounded MT Bold"/>
                <w:sz w:val="28"/>
              </w:rPr>
              <w:t>State Standard</w:t>
            </w:r>
            <w:r>
              <w:rPr>
                <w:rFonts w:ascii="Arial Rounded MT Bold" w:hAnsi="Arial Rounded MT Bold"/>
                <w:sz w:val="28"/>
              </w:rPr>
              <w:t>(</w:t>
            </w:r>
            <w:r w:rsidR="00B158F4">
              <w:rPr>
                <w:rFonts w:ascii="Arial Rounded MT Bold" w:hAnsi="Arial Rounded MT Bold"/>
                <w:sz w:val="28"/>
              </w:rPr>
              <w:t>s</w:t>
            </w:r>
            <w:r>
              <w:rPr>
                <w:rFonts w:ascii="Arial Rounded MT Bold" w:hAnsi="Arial Rounded MT Bold"/>
                <w:sz w:val="28"/>
              </w:rPr>
              <w:t>)</w:t>
            </w:r>
          </w:p>
        </w:tc>
        <w:tc>
          <w:tcPr>
            <w:tcW w:w="6777" w:type="dxa"/>
          </w:tcPr>
          <w:p w:rsidR="005F6767" w:rsidRPr="00BA6421" w:rsidRDefault="005F6767" w:rsidP="005F6767">
            <w:r w:rsidRPr="00BA6421">
              <w:t>W.90 Evaluate the geographic impact, such as the growing innovations of technical geographical tools including GPS and GIS, these resources are ha</w:t>
            </w:r>
            <w:r w:rsidR="00E74286">
              <w:t xml:space="preserve">ving on retail, transportation, </w:t>
            </w:r>
            <w:r w:rsidRPr="00BA6421">
              <w:t>communication, and tech industrie</w:t>
            </w:r>
            <w:bookmarkStart w:id="0" w:name="_GoBack"/>
            <w:bookmarkEnd w:id="0"/>
            <w:r w:rsidRPr="00BA6421">
              <w:t xml:space="preserve">s. (C, E, G) </w:t>
            </w:r>
            <w:r w:rsidRPr="00BA6421">
              <w:cr/>
            </w:r>
          </w:p>
          <w:p w:rsidR="00AE3971" w:rsidRPr="00BA6421" w:rsidRDefault="005F6767" w:rsidP="005F6767">
            <w:r w:rsidRPr="00BA6421">
              <w:t xml:space="preserve">W.92 Analyze the use of geo-technology in the search for new sources of oil and the geographic causes and effects of transitioning to alternative energy sources. (E, G) </w:t>
            </w:r>
          </w:p>
        </w:tc>
      </w:tr>
      <w:tr w:rsidR="00F532B4" w:rsidRPr="00F81578" w:rsidTr="00F532B4">
        <w:trPr>
          <w:trHeight w:val="807"/>
        </w:trPr>
        <w:tc>
          <w:tcPr>
            <w:tcW w:w="3265" w:type="dxa"/>
            <w:vAlign w:val="center"/>
          </w:tcPr>
          <w:p w:rsidR="00F532B4" w:rsidRDefault="00F532B4" w:rsidP="00F532B4">
            <w:pPr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Connection to CCSS</w:t>
            </w:r>
          </w:p>
        </w:tc>
        <w:tc>
          <w:tcPr>
            <w:tcW w:w="6777" w:type="dxa"/>
          </w:tcPr>
          <w:p w:rsidR="00F532B4" w:rsidRPr="00BA6421" w:rsidRDefault="00BA6421" w:rsidP="00B158F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BA6421">
              <w:rPr>
                <w:rFonts w:cs="Arial"/>
              </w:rPr>
              <w:t>CCSS.ELA-LITERACY.RH.9-10.7</w:t>
            </w:r>
            <w:r w:rsidRPr="00BA6421">
              <w:rPr>
                <w:rFonts w:cs="Arial"/>
              </w:rPr>
              <w:br/>
              <w:t>Integrate quantitative or technical analysis (e.g., charts, research data) with qualitative analysis in print or digital text.</w:t>
            </w:r>
          </w:p>
        </w:tc>
      </w:tr>
      <w:tr w:rsidR="00B158F4" w:rsidRPr="00F81578" w:rsidTr="00F532B4">
        <w:trPr>
          <w:trHeight w:val="807"/>
        </w:trPr>
        <w:tc>
          <w:tcPr>
            <w:tcW w:w="3265" w:type="dxa"/>
            <w:vAlign w:val="center"/>
          </w:tcPr>
          <w:p w:rsidR="00B158F4" w:rsidRDefault="00B158F4" w:rsidP="00B158F4">
            <w:pPr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Time Required</w:t>
            </w:r>
          </w:p>
        </w:tc>
        <w:tc>
          <w:tcPr>
            <w:tcW w:w="6777" w:type="dxa"/>
          </w:tcPr>
          <w:p w:rsidR="00B158F4" w:rsidRPr="00BA6421" w:rsidRDefault="00E30A19" w:rsidP="00B158F4">
            <w:pPr>
              <w:rPr>
                <w:rFonts w:cs="Arial"/>
              </w:rPr>
            </w:pPr>
            <w:r>
              <w:rPr>
                <w:rFonts w:cs="Arial"/>
              </w:rPr>
              <w:t xml:space="preserve">½ to </w:t>
            </w:r>
            <w:r w:rsidR="00442E12" w:rsidRPr="00BA6421">
              <w:rPr>
                <w:rFonts w:cs="Arial"/>
              </w:rPr>
              <w:t>1 class period</w:t>
            </w:r>
          </w:p>
          <w:p w:rsidR="00B158F4" w:rsidRPr="00BA6421" w:rsidRDefault="00B158F4" w:rsidP="00B158F4">
            <w:pPr>
              <w:rPr>
                <w:rFonts w:cs="Arial"/>
              </w:rPr>
            </w:pPr>
          </w:p>
          <w:p w:rsidR="00AE3971" w:rsidRPr="00BA6421" w:rsidRDefault="00AE3971" w:rsidP="00B158F4">
            <w:pPr>
              <w:rPr>
                <w:rFonts w:cs="Arial"/>
              </w:rPr>
            </w:pPr>
          </w:p>
          <w:p w:rsidR="00B158F4" w:rsidRPr="00BA6421" w:rsidRDefault="00B158F4" w:rsidP="00B158F4">
            <w:pPr>
              <w:rPr>
                <w:rFonts w:cs="Arial"/>
              </w:rPr>
            </w:pPr>
          </w:p>
        </w:tc>
      </w:tr>
    </w:tbl>
    <w:p w:rsidR="00786773" w:rsidRDefault="00786773"/>
    <w:p w:rsidR="00442E12" w:rsidRDefault="00442E12"/>
    <w:p w:rsidR="00442E12" w:rsidRDefault="00442E12"/>
    <w:tbl>
      <w:tblPr>
        <w:tblStyle w:val="TableGrid"/>
        <w:tblpPr w:leftFromText="180" w:rightFromText="180" w:vertAnchor="page" w:horzAnchor="margin" w:tblpY="10096"/>
        <w:tblW w:w="10042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85"/>
        <w:gridCol w:w="7857"/>
      </w:tblGrid>
      <w:tr w:rsidR="00442E12" w:rsidRPr="00F81578" w:rsidTr="00E30A19">
        <w:trPr>
          <w:trHeight w:val="510"/>
        </w:trPr>
        <w:tc>
          <w:tcPr>
            <w:tcW w:w="2185" w:type="dxa"/>
            <w:shd w:val="clear" w:color="auto" w:fill="BFBFBF" w:themeFill="background1" w:themeFillShade="BF"/>
            <w:vAlign w:val="center"/>
          </w:tcPr>
          <w:p w:rsidR="00442E12" w:rsidRPr="00F81578" w:rsidRDefault="00442E12" w:rsidP="00E30A19">
            <w:pPr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Slide #</w:t>
            </w:r>
          </w:p>
        </w:tc>
        <w:tc>
          <w:tcPr>
            <w:tcW w:w="7857" w:type="dxa"/>
            <w:shd w:val="clear" w:color="auto" w:fill="BFBFBF" w:themeFill="background1" w:themeFillShade="BF"/>
            <w:vAlign w:val="center"/>
          </w:tcPr>
          <w:p w:rsidR="00442E12" w:rsidRPr="00F81578" w:rsidRDefault="00442E12" w:rsidP="00E30A19">
            <w:pPr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Lesson Outline</w:t>
            </w:r>
          </w:p>
        </w:tc>
      </w:tr>
      <w:tr w:rsidR="00E30A19" w:rsidRPr="00F81578" w:rsidTr="00E30A19">
        <w:trPr>
          <w:trHeight w:val="510"/>
        </w:trPr>
        <w:tc>
          <w:tcPr>
            <w:tcW w:w="2185" w:type="dxa"/>
            <w:shd w:val="clear" w:color="auto" w:fill="auto"/>
            <w:vAlign w:val="center"/>
          </w:tcPr>
          <w:p w:rsidR="00E30A19" w:rsidRPr="00EB6AC4" w:rsidRDefault="00E30A19" w:rsidP="00E30A19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1-4</w:t>
            </w:r>
          </w:p>
        </w:tc>
        <w:tc>
          <w:tcPr>
            <w:tcW w:w="7857" w:type="dxa"/>
            <w:shd w:val="clear" w:color="auto" w:fill="auto"/>
          </w:tcPr>
          <w:p w:rsidR="00E30A19" w:rsidRPr="001928D0" w:rsidRDefault="00E30A19" w:rsidP="00E30A19">
            <w:r w:rsidRPr="001928D0">
              <w:t>Introduction to the lesson with Tennessee Standards and connections to Common Core.</w:t>
            </w:r>
          </w:p>
        </w:tc>
      </w:tr>
      <w:tr w:rsidR="00E30A19" w:rsidRPr="00F81578" w:rsidTr="00E30A19">
        <w:trPr>
          <w:trHeight w:val="510"/>
        </w:trPr>
        <w:tc>
          <w:tcPr>
            <w:tcW w:w="2185" w:type="dxa"/>
            <w:shd w:val="clear" w:color="auto" w:fill="auto"/>
            <w:vAlign w:val="center"/>
          </w:tcPr>
          <w:p w:rsidR="00E30A19" w:rsidRDefault="00E30A19" w:rsidP="00E30A19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5</w:t>
            </w:r>
          </w:p>
        </w:tc>
        <w:tc>
          <w:tcPr>
            <w:tcW w:w="7857" w:type="dxa"/>
            <w:shd w:val="clear" w:color="auto" w:fill="auto"/>
          </w:tcPr>
          <w:p w:rsidR="00E30A19" w:rsidRPr="001928D0" w:rsidRDefault="00E30A19" w:rsidP="00E30A19">
            <w:r>
              <w:t>Bell ringer.  Students can respond individually in writing or as a class discussion.</w:t>
            </w:r>
          </w:p>
        </w:tc>
      </w:tr>
      <w:tr w:rsidR="00E30A19" w:rsidRPr="00F81578" w:rsidTr="00E30A19">
        <w:trPr>
          <w:trHeight w:val="510"/>
        </w:trPr>
        <w:tc>
          <w:tcPr>
            <w:tcW w:w="2185" w:type="dxa"/>
            <w:shd w:val="clear" w:color="auto" w:fill="auto"/>
            <w:vAlign w:val="center"/>
          </w:tcPr>
          <w:p w:rsidR="00E30A19" w:rsidRDefault="00E30A19" w:rsidP="00E30A19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6-14</w:t>
            </w:r>
          </w:p>
        </w:tc>
        <w:tc>
          <w:tcPr>
            <w:tcW w:w="7857" w:type="dxa"/>
            <w:shd w:val="clear" w:color="auto" w:fill="auto"/>
          </w:tcPr>
          <w:p w:rsidR="00E30A19" w:rsidRPr="001928D0" w:rsidRDefault="00E30A19" w:rsidP="00E30A19">
            <w:r>
              <w:t>Walk students through slides 6-14 to introduce them to the National Atlas.  Ideally students would be in a computer lab or allowed to use their own technology with internet access for this portion of the lesson.</w:t>
            </w:r>
          </w:p>
        </w:tc>
      </w:tr>
      <w:tr w:rsidR="00E30A19" w:rsidRPr="00F81578" w:rsidTr="00E30A19">
        <w:trPr>
          <w:trHeight w:val="510"/>
        </w:trPr>
        <w:tc>
          <w:tcPr>
            <w:tcW w:w="2185" w:type="dxa"/>
            <w:shd w:val="clear" w:color="auto" w:fill="auto"/>
            <w:vAlign w:val="center"/>
          </w:tcPr>
          <w:p w:rsidR="00E30A19" w:rsidRDefault="00E30A19" w:rsidP="00E30A19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15</w:t>
            </w:r>
          </w:p>
        </w:tc>
        <w:tc>
          <w:tcPr>
            <w:tcW w:w="7857" w:type="dxa"/>
            <w:shd w:val="clear" w:color="auto" w:fill="auto"/>
          </w:tcPr>
          <w:p w:rsidR="00EC0084" w:rsidRPr="00E30A19" w:rsidRDefault="00E30A19" w:rsidP="00E30A19">
            <w:r>
              <w:t xml:space="preserve">After exploring the National Atlas students will analyze </w:t>
            </w:r>
            <w:r w:rsidR="00FE4CC6" w:rsidRPr="00E30A19">
              <w:t xml:space="preserve">spatial phenomenon related to transportation and natural resources.  They will then use that information to draw conclusions about geographic technology and resource use. </w:t>
            </w:r>
          </w:p>
          <w:p w:rsidR="00E30A19" w:rsidRPr="001928D0" w:rsidRDefault="00E30A19" w:rsidP="00E30A19"/>
        </w:tc>
      </w:tr>
      <w:tr w:rsidR="00E30A19" w:rsidRPr="00F81578" w:rsidTr="00E30A19">
        <w:trPr>
          <w:trHeight w:val="510"/>
        </w:trPr>
        <w:tc>
          <w:tcPr>
            <w:tcW w:w="2185" w:type="dxa"/>
            <w:shd w:val="clear" w:color="auto" w:fill="auto"/>
            <w:vAlign w:val="center"/>
          </w:tcPr>
          <w:p w:rsidR="00E30A19" w:rsidRDefault="00E30A19" w:rsidP="00E30A19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16</w:t>
            </w:r>
          </w:p>
        </w:tc>
        <w:tc>
          <w:tcPr>
            <w:tcW w:w="7857" w:type="dxa"/>
            <w:shd w:val="clear" w:color="auto" w:fill="auto"/>
          </w:tcPr>
          <w:p w:rsidR="00E30A19" w:rsidRPr="001928D0" w:rsidRDefault="00E30A19" w:rsidP="00E30A19">
            <w:r>
              <w:t>Additional lesson plans and resources.</w:t>
            </w:r>
          </w:p>
        </w:tc>
      </w:tr>
    </w:tbl>
    <w:p w:rsidR="00442E12" w:rsidRDefault="00442E12"/>
    <w:sectPr w:rsidR="00442E12" w:rsidSect="00B158F4">
      <w:pgSz w:w="12240" w:h="15840"/>
      <w:pgMar w:top="1440" w:right="1440" w:bottom="1440" w:left="1440" w:header="720" w:footer="720" w:gutter="0"/>
      <w:pgBorders w:offsetFrom="page">
        <w:top w:val="thickThinSmallGap" w:sz="36" w:space="24" w:color="auto"/>
        <w:left w:val="thickThinSmallGap" w:sz="36" w:space="24" w:color="auto"/>
        <w:bottom w:val="thinThickSmallGap" w:sz="36" w:space="24" w:color="auto"/>
        <w:right w:val="thinThickSmallGap" w:sz="3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323" w:rsidRDefault="00CE6323" w:rsidP="00B158F4">
      <w:r>
        <w:separator/>
      </w:r>
    </w:p>
  </w:endnote>
  <w:endnote w:type="continuationSeparator" w:id="0">
    <w:p w:rsidR="00CE6323" w:rsidRDefault="00CE6323" w:rsidP="00B15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 Neue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323" w:rsidRDefault="00CE6323" w:rsidP="00B158F4">
      <w:r>
        <w:separator/>
      </w:r>
    </w:p>
  </w:footnote>
  <w:footnote w:type="continuationSeparator" w:id="0">
    <w:p w:rsidR="00CE6323" w:rsidRDefault="00CE6323" w:rsidP="00B15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17915"/>
    <w:multiLevelType w:val="hybridMultilevel"/>
    <w:tmpl w:val="B8F07F18"/>
    <w:lvl w:ilvl="0" w:tplc="342ABB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Helvetica Neue" w:hAnsi="Helvetica Neue" w:hint="default"/>
      </w:rPr>
    </w:lvl>
    <w:lvl w:ilvl="1" w:tplc="DB0628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Helvetica Neue" w:hAnsi="Helvetica Neue" w:hint="default"/>
      </w:rPr>
    </w:lvl>
    <w:lvl w:ilvl="2" w:tplc="A77A79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Helvetica Neue" w:hAnsi="Helvetica Neue" w:hint="default"/>
      </w:rPr>
    </w:lvl>
    <w:lvl w:ilvl="3" w:tplc="6EECBE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Helvetica Neue" w:hAnsi="Helvetica Neue" w:hint="default"/>
      </w:rPr>
    </w:lvl>
    <w:lvl w:ilvl="4" w:tplc="C17092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Helvetica Neue" w:hAnsi="Helvetica Neue" w:hint="default"/>
      </w:rPr>
    </w:lvl>
    <w:lvl w:ilvl="5" w:tplc="636E08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Helvetica Neue" w:hAnsi="Helvetica Neue" w:hint="default"/>
      </w:rPr>
    </w:lvl>
    <w:lvl w:ilvl="6" w:tplc="5F8E47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Helvetica Neue" w:hAnsi="Helvetica Neue" w:hint="default"/>
      </w:rPr>
    </w:lvl>
    <w:lvl w:ilvl="7" w:tplc="419425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Helvetica Neue" w:hAnsi="Helvetica Neue" w:hint="default"/>
      </w:rPr>
    </w:lvl>
    <w:lvl w:ilvl="8" w:tplc="9E9AE1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Helvetica Neue" w:hAnsi="Helvetica Neue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8F4"/>
    <w:rsid w:val="00081071"/>
    <w:rsid w:val="002D15A2"/>
    <w:rsid w:val="002E1F7B"/>
    <w:rsid w:val="00442E12"/>
    <w:rsid w:val="004E48FA"/>
    <w:rsid w:val="005B7DFA"/>
    <w:rsid w:val="005F6767"/>
    <w:rsid w:val="0064582A"/>
    <w:rsid w:val="00786773"/>
    <w:rsid w:val="008C1A4E"/>
    <w:rsid w:val="00A2111D"/>
    <w:rsid w:val="00A72E4D"/>
    <w:rsid w:val="00AE3971"/>
    <w:rsid w:val="00B158F4"/>
    <w:rsid w:val="00B62876"/>
    <w:rsid w:val="00BA6421"/>
    <w:rsid w:val="00CE6323"/>
    <w:rsid w:val="00DE6391"/>
    <w:rsid w:val="00E30A19"/>
    <w:rsid w:val="00E74286"/>
    <w:rsid w:val="00EC0084"/>
    <w:rsid w:val="00F532B4"/>
    <w:rsid w:val="00F67732"/>
    <w:rsid w:val="00F86C75"/>
    <w:rsid w:val="00FE24FF"/>
    <w:rsid w:val="00FE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8F4"/>
    <w:pPr>
      <w:spacing w:after="0" w:line="240" w:lineRule="auto"/>
    </w:pPr>
    <w:rPr>
      <w:rFonts w:eastAsiaTheme="minorEastAsia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58F4"/>
    <w:pPr>
      <w:spacing w:after="0" w:line="240" w:lineRule="auto"/>
    </w:pPr>
    <w:rPr>
      <w:rFonts w:eastAsiaTheme="minorEastAsia" w:cs="Times New Roman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158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58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8F4"/>
    <w:rPr>
      <w:rFonts w:ascii="Tahoma" w:eastAsiaTheme="minorEastAsia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B158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58F4"/>
    <w:rPr>
      <w:rFonts w:eastAsiaTheme="minorEastAsia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B158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58F4"/>
    <w:rPr>
      <w:rFonts w:eastAsiaTheme="minorEastAsia" w:cs="Times New Roman"/>
      <w:sz w:val="24"/>
      <w:szCs w:val="24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8F4"/>
    <w:pPr>
      <w:spacing w:after="0" w:line="240" w:lineRule="auto"/>
    </w:pPr>
    <w:rPr>
      <w:rFonts w:eastAsiaTheme="minorEastAsia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58F4"/>
    <w:pPr>
      <w:spacing w:after="0" w:line="240" w:lineRule="auto"/>
    </w:pPr>
    <w:rPr>
      <w:rFonts w:eastAsiaTheme="minorEastAsia" w:cs="Times New Roman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158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58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8F4"/>
    <w:rPr>
      <w:rFonts w:ascii="Tahoma" w:eastAsiaTheme="minorEastAsia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B158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58F4"/>
    <w:rPr>
      <w:rFonts w:eastAsiaTheme="minorEastAsia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B158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58F4"/>
    <w:rPr>
      <w:rFonts w:eastAsiaTheme="minorEastAsia" w:cs="Times New Roman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99191">
          <w:marLeft w:val="418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9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23445">
          <w:marLeft w:val="418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Flood</dc:creator>
  <cp:lastModifiedBy>Kristi Neuroth</cp:lastModifiedBy>
  <cp:revision>10</cp:revision>
  <dcterms:created xsi:type="dcterms:W3CDTF">2014-04-14T23:45:00Z</dcterms:created>
  <dcterms:modified xsi:type="dcterms:W3CDTF">2014-07-12T20:09:00Z</dcterms:modified>
</cp:coreProperties>
</file>