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4747" w14:textId="77777777" w:rsidR="00ED3170" w:rsidRPr="00C0383E" w:rsidRDefault="00624B69" w:rsidP="00ED317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 xml:space="preserve">1. </w:t>
      </w:r>
      <w:r w:rsidR="00ED3170">
        <w:rPr>
          <w:rFonts w:ascii="Palatino Linotype" w:hAnsi="Palatino Linotype"/>
          <w:b/>
          <w:sz w:val="28"/>
          <w:szCs w:val="28"/>
        </w:rPr>
        <w:t>FRQ Practice Round Robin</w:t>
      </w:r>
    </w:p>
    <w:p w14:paraId="41CB3C58" w14:textId="77777777" w:rsidR="00ED3170" w:rsidRPr="00ED3170" w:rsidRDefault="00ED3170" w:rsidP="00ED317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 w:rsidRPr="00546E40">
        <w:rPr>
          <w:rFonts w:ascii="Palatino Linotype" w:hAnsi="Palatino Linotype"/>
          <w:sz w:val="28"/>
        </w:rPr>
        <w:t>Explain the principal agricultural practices/technologies associated with the green revolution.</w:t>
      </w:r>
    </w:p>
    <w:p w14:paraId="2CD6D5BC" w14:textId="77777777" w:rsidR="00ED3170" w:rsidRDefault="00ED3170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Artificial fertilizer </w:t>
      </w:r>
    </w:p>
    <w:p w14:paraId="48D25800" w14:textId="77777777" w:rsidR="00ED3170" w:rsidRDefault="00FD24D6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Chemical </w:t>
      </w:r>
      <w:r w:rsidR="00ED3170">
        <w:rPr>
          <w:rFonts w:ascii="Palatino Linotype" w:hAnsi="Palatino Linotype"/>
        </w:rPr>
        <w:t xml:space="preserve">Insecticides and herbicides </w:t>
      </w:r>
    </w:p>
    <w:p w14:paraId="4886D583" w14:textId="77777777" w:rsidR="00ED3170" w:rsidRDefault="00FD24D6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Machinery</w:t>
      </w:r>
      <w:r w:rsidR="00ED31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powered with fossil fuels </w:t>
      </w:r>
      <w:r w:rsidR="00ED3170">
        <w:rPr>
          <w:rFonts w:ascii="Palatino Linotype" w:hAnsi="Palatino Linotype"/>
        </w:rPr>
        <w:t xml:space="preserve">(e.g., tractors) </w:t>
      </w:r>
    </w:p>
    <w:p w14:paraId="77B9D070" w14:textId="77777777" w:rsidR="00ED3170" w:rsidRDefault="00ED3170" w:rsidP="00ED3170">
      <w:pPr>
        <w:rPr>
          <w:rFonts w:ascii="Palatino Linotype" w:hAnsi="Palatino Linotype"/>
        </w:rPr>
      </w:pPr>
      <w:r w:rsidRPr="00ED3170">
        <w:rPr>
          <w:rFonts w:ascii="Palatino Linotype" w:hAnsi="Palatino Linotype"/>
        </w:rPr>
        <w:t>Hybridization; crossbreeding (e.g., “. . . for disease resistance”)</w:t>
      </w:r>
    </w:p>
    <w:p w14:paraId="2E7E4E54" w14:textId="77777777" w:rsidR="00FD24D6" w:rsidRDefault="00FD24D6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Sophisticated irrigation  </w:t>
      </w:r>
    </w:p>
    <w:p w14:paraId="3E8FA6E3" w14:textId="77777777" w:rsidR="00FD24D6" w:rsidRDefault="00FD24D6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Dwarf varieties</w:t>
      </w:r>
    </w:p>
    <w:p w14:paraId="2802190D" w14:textId="77777777" w:rsidR="00ED3170" w:rsidRPr="00C0383E" w:rsidRDefault="00624B69" w:rsidP="00ED3170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2. </w:t>
      </w:r>
      <w:r w:rsidR="00ED3170">
        <w:rPr>
          <w:rFonts w:ascii="Palatino Linotype" w:hAnsi="Palatino Linotype"/>
          <w:b/>
          <w:sz w:val="28"/>
          <w:szCs w:val="28"/>
        </w:rPr>
        <w:t>FRQ Practice Round Robin</w:t>
      </w:r>
    </w:p>
    <w:p w14:paraId="7387BF3E" w14:textId="77777777" w:rsidR="00ED3170" w:rsidRDefault="00ED3170" w:rsidP="00ED317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Discuss in detail three of the striking differences between subsistence and commercial agriculture.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D3170" w14:paraId="0335A68D" w14:textId="77777777" w:rsidTr="00ED3170">
        <w:tc>
          <w:tcPr>
            <w:tcW w:w="5395" w:type="dxa"/>
          </w:tcPr>
          <w:p w14:paraId="39C09E37" w14:textId="77777777" w:rsidR="00ED3170" w:rsidRDefault="00ED3170" w:rsidP="00ED31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Subsistence</w:t>
            </w:r>
          </w:p>
        </w:tc>
        <w:tc>
          <w:tcPr>
            <w:tcW w:w="5395" w:type="dxa"/>
          </w:tcPr>
          <w:p w14:paraId="2D828504" w14:textId="77777777" w:rsidR="00ED3170" w:rsidRDefault="00ED3170" w:rsidP="00ED317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Commercial</w:t>
            </w:r>
          </w:p>
        </w:tc>
      </w:tr>
      <w:tr w:rsidR="00ED3170" w14:paraId="12019E84" w14:textId="77777777" w:rsidTr="00ED3170">
        <w:tc>
          <w:tcPr>
            <w:tcW w:w="5395" w:type="dxa"/>
          </w:tcPr>
          <w:p w14:paraId="3C431643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-Farmers focus on raising food they need to live</w:t>
            </w:r>
          </w:p>
          <w:p w14:paraId="74B9D42B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-Multiple crops/animals</w:t>
            </w:r>
          </w:p>
          <w:p w14:paraId="180D5F93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  <w:r w:rsidR="00CB2C84">
              <w:rPr>
                <w:rFonts w:ascii="Palatino Linotype" w:hAnsi="Palatino Linotype"/>
              </w:rPr>
              <w:t>Farmers in the labor force – 50%</w:t>
            </w:r>
          </w:p>
          <w:p w14:paraId="541837E2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-Manual labor/power and tools</w:t>
            </w:r>
          </w:p>
          <w:p w14:paraId="4024BCC2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-Small farms</w:t>
            </w:r>
          </w:p>
          <w:p w14:paraId="5C6A2848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-No connection to profits or business</w:t>
            </w:r>
          </w:p>
          <w:p w14:paraId="6F9828C5" w14:textId="77777777" w:rsidR="00FD24D6" w:rsidRDefault="00FD24D6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-Better treatment of animals</w:t>
            </w:r>
          </w:p>
        </w:tc>
        <w:tc>
          <w:tcPr>
            <w:tcW w:w="5395" w:type="dxa"/>
          </w:tcPr>
          <w:p w14:paraId="3B610CDF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-farmers focus on raising one specific crop to sell for profit.</w:t>
            </w:r>
          </w:p>
          <w:p w14:paraId="153791DE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-Not a sustainable form of agriculture</w:t>
            </w:r>
          </w:p>
          <w:p w14:paraId="0FE3B6BC" w14:textId="77777777" w:rsidR="00ED3170" w:rsidRDefault="00ED3170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-Agribusiness</w:t>
            </w:r>
          </w:p>
          <w:p w14:paraId="2DE60FE8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-Farmers in the labor force – 5% (2% in North America)</w:t>
            </w:r>
          </w:p>
          <w:p w14:paraId="6DFD074D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-Small number of farmers but more machines and new technology</w:t>
            </w:r>
          </w:p>
          <w:p w14:paraId="1F0E14E1" w14:textId="77777777" w:rsidR="00CB2C84" w:rsidRDefault="00CB2C84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-Large farms</w:t>
            </w:r>
          </w:p>
          <w:p w14:paraId="7A43B19C" w14:textId="77777777" w:rsidR="00FD24D6" w:rsidRDefault="00FD24D6" w:rsidP="00ED317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-Poor treatment of animals</w:t>
            </w:r>
          </w:p>
        </w:tc>
      </w:tr>
    </w:tbl>
    <w:p w14:paraId="632AF6B5" w14:textId="77777777" w:rsidR="00624B69" w:rsidRPr="00624B69" w:rsidRDefault="00624B69" w:rsidP="00624B69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3. </w:t>
      </w:r>
      <w:r w:rsidRPr="00624B69">
        <w:rPr>
          <w:rFonts w:ascii="Palatino Linotype" w:hAnsi="Palatino Linotype"/>
          <w:b/>
          <w:sz w:val="28"/>
          <w:szCs w:val="28"/>
        </w:rPr>
        <w:t>FRQ Practice Round Robin</w:t>
      </w:r>
    </w:p>
    <w:p w14:paraId="024765E9" w14:textId="77777777" w:rsidR="00ED3170" w:rsidRDefault="00ED3170" w:rsidP="00624B69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Discuss the factors that influence what type of agriculture is grown in different regions around the world. </w:t>
      </w:r>
    </w:p>
    <w:p w14:paraId="081D3B31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-Physical Geography (climate, soil type, levels of precipitation, landforms)</w:t>
      </w:r>
      <w:r w:rsidR="0097012A" w:rsidRPr="0097012A">
        <w:rPr>
          <w:rFonts w:ascii="Palatino Linotype" w:hAnsi="Palatino Linotype"/>
        </w:rPr>
        <w:t xml:space="preserve"> </w:t>
      </w:r>
      <w:r w:rsidR="0097012A">
        <w:rPr>
          <w:rFonts w:ascii="Palatino Linotype" w:hAnsi="Palatino Linotype"/>
        </w:rPr>
        <w:t>Bioclimates</w:t>
      </w:r>
    </w:p>
    <w:p w14:paraId="64748C56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="0097012A">
        <w:rPr>
          <w:rFonts w:ascii="Palatino Linotype" w:hAnsi="Palatino Linotype"/>
        </w:rPr>
        <w:t xml:space="preserve"> Global demand for certain products (</w:t>
      </w:r>
      <w:proofErr w:type="spellStart"/>
      <w:r w:rsidR="0097012A">
        <w:rPr>
          <w:rFonts w:ascii="Palatino Linotype" w:hAnsi="Palatino Linotype"/>
        </w:rPr>
        <w:t>ie</w:t>
      </w:r>
      <w:proofErr w:type="spellEnd"/>
      <w:r w:rsidR="0097012A">
        <w:rPr>
          <w:rFonts w:ascii="Palatino Linotype" w:hAnsi="Palatino Linotype"/>
        </w:rPr>
        <w:t>. Greater demand for coffee)</w:t>
      </w:r>
    </w:p>
    <w:p w14:paraId="66389F4A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-Economic (supply vs. demand) influences what farmers will grow</w:t>
      </w:r>
    </w:p>
    <w:p w14:paraId="2543C58F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-Land, labor, capital (costs)</w:t>
      </w:r>
    </w:p>
    <w:p w14:paraId="33FEB31A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-Extensive vs. intensive</w:t>
      </w:r>
    </w:p>
    <w:p w14:paraId="4D29B01B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-Location to market</w:t>
      </w:r>
    </w:p>
    <w:p w14:paraId="5355D679" w14:textId="77777777" w:rsidR="00624B69" w:rsidRDefault="00624B69" w:rsidP="00ED317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-Technology</w:t>
      </w:r>
    </w:p>
    <w:p w14:paraId="1F11B18E" w14:textId="77777777" w:rsidR="00624B69" w:rsidRDefault="00FD24D6" w:rsidP="00624B69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-culture: food preferences, </w:t>
      </w:r>
      <w:r w:rsidR="00624B69">
        <w:rPr>
          <w:rFonts w:ascii="Palatino Linotype" w:hAnsi="Palatino Linotype"/>
        </w:rPr>
        <w:t>religion (example pigs and cows)</w:t>
      </w:r>
    </w:p>
    <w:p w14:paraId="04D56703" w14:textId="77777777" w:rsidR="00624B69" w:rsidRPr="00624B69" w:rsidRDefault="00624B69" w:rsidP="00624B69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624B69">
        <w:rPr>
          <w:rFonts w:ascii="Palatino Linotype" w:hAnsi="Palatino Linotype"/>
          <w:b/>
          <w:sz w:val="28"/>
          <w:szCs w:val="28"/>
        </w:rPr>
        <w:lastRenderedPageBreak/>
        <w:t>FRQ Practice Round Robin</w:t>
      </w:r>
    </w:p>
    <w:p w14:paraId="09DD8A14" w14:textId="77777777" w:rsidR="00ED3170" w:rsidRDefault="00ED3170" w:rsidP="00624B69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Identify and explain three reasons why in America we currently have less farmers working on much larger farms than we did 75 years ago. </w:t>
      </w:r>
    </w:p>
    <w:p w14:paraId="1306C649" w14:textId="77777777" w:rsidR="00624B69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-Commercial Agriculture (more land can used because of machinery)</w:t>
      </w:r>
    </w:p>
    <w:p w14:paraId="05F187A9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-Mono-cropping</w:t>
      </w:r>
    </w:p>
    <w:p w14:paraId="1DEE0728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-Global demand</w:t>
      </w:r>
    </w:p>
    <w:p w14:paraId="4F955C2D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-Agribusiness (large corporately owned)</w:t>
      </w:r>
    </w:p>
    <w:p w14:paraId="2FFE119A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-Suitcase farms</w:t>
      </w:r>
    </w:p>
    <w:p w14:paraId="40F5FFF6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-Commodity chains</w:t>
      </w:r>
    </w:p>
    <w:p w14:paraId="386950FE" w14:textId="77777777" w:rsidR="00B22780" w:rsidRDefault="00B22780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-Technological/scientific advancements </w:t>
      </w:r>
    </w:p>
    <w:p w14:paraId="3B54E4D5" w14:textId="77777777" w:rsidR="00FD24D6" w:rsidRDefault="00FD24D6" w:rsidP="00624B69">
      <w:pPr>
        <w:pStyle w:val="ListParagrap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-Movement of labor to cities for better opportunities</w:t>
      </w:r>
    </w:p>
    <w:p w14:paraId="42DBA0F0" w14:textId="77777777" w:rsidR="00ED3170" w:rsidRPr="00546E40" w:rsidRDefault="00ED3170" w:rsidP="00ED3170">
      <w:pPr>
        <w:rPr>
          <w:rFonts w:ascii="Palatino Linotype" w:hAnsi="Palatino Linotype"/>
          <w:sz w:val="28"/>
        </w:rPr>
      </w:pPr>
    </w:p>
    <w:p w14:paraId="7EB9DDB1" w14:textId="77777777" w:rsidR="00ED3170" w:rsidRPr="00546E40" w:rsidRDefault="00ED3170" w:rsidP="00ED3170">
      <w:pPr>
        <w:rPr>
          <w:rFonts w:ascii="Palatino Linotype" w:hAnsi="Palatino Linotype"/>
          <w:sz w:val="28"/>
        </w:rPr>
      </w:pPr>
    </w:p>
    <w:p w14:paraId="3B7ACC95" w14:textId="77777777" w:rsidR="005F126B" w:rsidRDefault="00AB37E4"/>
    <w:sectPr w:rsidR="005F126B" w:rsidSect="00624B69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EB21" w14:textId="77777777" w:rsidR="00AB37E4" w:rsidRDefault="00AB37E4" w:rsidP="00624B69">
      <w:pPr>
        <w:spacing w:after="0" w:line="240" w:lineRule="auto"/>
      </w:pPr>
      <w:r>
        <w:separator/>
      </w:r>
    </w:p>
  </w:endnote>
  <w:endnote w:type="continuationSeparator" w:id="0">
    <w:p w14:paraId="00207B5A" w14:textId="77777777" w:rsidR="00AB37E4" w:rsidRDefault="00AB37E4" w:rsidP="0062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8562" w14:textId="77777777" w:rsidR="00AB37E4" w:rsidRDefault="00AB37E4" w:rsidP="00624B69">
      <w:pPr>
        <w:spacing w:after="0" w:line="240" w:lineRule="auto"/>
      </w:pPr>
      <w:r>
        <w:separator/>
      </w:r>
    </w:p>
  </w:footnote>
  <w:footnote w:type="continuationSeparator" w:id="0">
    <w:p w14:paraId="783D8922" w14:textId="77777777" w:rsidR="00AB37E4" w:rsidRDefault="00AB37E4" w:rsidP="0062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0C6D"/>
    <w:multiLevelType w:val="hybridMultilevel"/>
    <w:tmpl w:val="D2709E28"/>
    <w:lvl w:ilvl="0" w:tplc="FF5E4D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1FF4"/>
    <w:multiLevelType w:val="hybridMultilevel"/>
    <w:tmpl w:val="F9F01BB8"/>
    <w:lvl w:ilvl="0" w:tplc="3558DC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18D"/>
    <w:multiLevelType w:val="hybridMultilevel"/>
    <w:tmpl w:val="A3EE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70"/>
    <w:rsid w:val="00136BD1"/>
    <w:rsid w:val="00267763"/>
    <w:rsid w:val="00550495"/>
    <w:rsid w:val="00624B69"/>
    <w:rsid w:val="0097012A"/>
    <w:rsid w:val="00AB37E4"/>
    <w:rsid w:val="00AD3949"/>
    <w:rsid w:val="00B22780"/>
    <w:rsid w:val="00CB2C84"/>
    <w:rsid w:val="00E06D51"/>
    <w:rsid w:val="00ED3170"/>
    <w:rsid w:val="00F93577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FC38"/>
  <w15:chartTrackingRefBased/>
  <w15:docId w15:val="{DC4A7D7C-CB72-4D1A-B322-92B7DDC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70"/>
  </w:style>
  <w:style w:type="paragraph" w:styleId="ListParagraph">
    <w:name w:val="List Paragraph"/>
    <w:basedOn w:val="Normal"/>
    <w:uiPriority w:val="34"/>
    <w:qFormat/>
    <w:rsid w:val="00ED3170"/>
    <w:pPr>
      <w:ind w:left="720"/>
      <w:contextualSpacing/>
    </w:pPr>
  </w:style>
  <w:style w:type="table" w:styleId="TableGrid">
    <w:name w:val="Table Grid"/>
    <w:basedOn w:val="TableNormal"/>
    <w:uiPriority w:val="39"/>
    <w:rsid w:val="00ED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4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Julian</dc:creator>
  <cp:keywords/>
  <dc:description/>
  <cp:lastModifiedBy>Kristi Neuroth</cp:lastModifiedBy>
  <cp:revision>2</cp:revision>
  <dcterms:created xsi:type="dcterms:W3CDTF">2019-07-13T19:43:00Z</dcterms:created>
  <dcterms:modified xsi:type="dcterms:W3CDTF">2019-07-13T19:43:00Z</dcterms:modified>
</cp:coreProperties>
</file>